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118"/>
      </w:tblGrid>
      <w:tr w:rsidR="0095792E" w:rsidRPr="00E4154D" w14:paraId="16691030" w14:textId="77777777" w:rsidTr="00A22188">
        <w:trPr>
          <w:trHeight w:val="741"/>
        </w:trPr>
        <w:tc>
          <w:tcPr>
            <w:tcW w:w="9781" w:type="dxa"/>
            <w:gridSpan w:val="2"/>
            <w:tcBorders>
              <w:top w:val="single" w:sz="4" w:space="0" w:color="auto"/>
              <w:left w:val="single" w:sz="4" w:space="0" w:color="auto"/>
              <w:right w:val="single" w:sz="4" w:space="0" w:color="auto"/>
            </w:tcBorders>
            <w:vAlign w:val="center"/>
          </w:tcPr>
          <w:p w14:paraId="6647BF4F" w14:textId="35402294" w:rsidR="00E1030B" w:rsidRPr="00E1030B" w:rsidRDefault="00E1030B" w:rsidP="00A22188">
            <w:pPr>
              <w:widowControl w:val="0"/>
              <w:contextualSpacing/>
              <w:jc w:val="center"/>
              <w:rPr>
                <w:b/>
                <w:noProof/>
                <w:sz w:val="16"/>
                <w:szCs w:val="16"/>
                <w:lang w:val="uk-UA"/>
              </w:rPr>
            </w:pPr>
            <w:r>
              <w:rPr>
                <w:b/>
                <w:noProof/>
                <w:sz w:val="16"/>
                <w:szCs w:val="16"/>
                <w:lang w:val="uk-UA"/>
              </w:rPr>
              <w:t xml:space="preserve">Бюлетень </w:t>
            </w:r>
          </w:p>
          <w:p w14:paraId="481EDA6A" w14:textId="44861105" w:rsidR="0095792E" w:rsidRPr="00E4154D" w:rsidRDefault="0095792E" w:rsidP="00A22188">
            <w:pPr>
              <w:widowControl w:val="0"/>
              <w:contextualSpacing/>
              <w:jc w:val="center"/>
              <w:rPr>
                <w:b/>
                <w:noProof/>
                <w:sz w:val="16"/>
                <w:szCs w:val="16"/>
                <w:lang w:val="uk-UA"/>
              </w:rPr>
            </w:pPr>
            <w:r w:rsidRPr="00E4154D">
              <w:rPr>
                <w:b/>
                <w:noProof/>
                <w:sz w:val="16"/>
                <w:szCs w:val="16"/>
                <w:lang w:val="uk-UA"/>
              </w:rPr>
              <w:t xml:space="preserve">ПРИВАТНОГО АКЦІОНЕРНЕ ТОВАРИСТВО «УНІВЕРСАЛЬНИЙ ПОЛІС»                </w:t>
            </w:r>
          </w:p>
          <w:p w14:paraId="47AE8635" w14:textId="73EF565A" w:rsidR="0095792E" w:rsidRPr="00E4154D" w:rsidRDefault="0095792E" w:rsidP="00533525">
            <w:pPr>
              <w:widowControl w:val="0"/>
              <w:contextualSpacing/>
              <w:jc w:val="center"/>
              <w:rPr>
                <w:b/>
                <w:noProof/>
                <w:sz w:val="16"/>
                <w:szCs w:val="16"/>
                <w:lang w:val="uk-UA"/>
              </w:rPr>
            </w:pPr>
            <w:r w:rsidRPr="00E4154D">
              <w:rPr>
                <w:b/>
                <w:noProof/>
                <w:sz w:val="16"/>
                <w:szCs w:val="16"/>
                <w:lang w:val="uk-UA"/>
              </w:rPr>
              <w:t>код ЄДРПОУ  31282197,     місцезнаходження Товариства: м. Київ, вул. В. Чорновола, буд. 20</w:t>
            </w:r>
            <w:bookmarkStart w:id="0" w:name="_GoBack"/>
            <w:bookmarkEnd w:id="0"/>
          </w:p>
          <w:p w14:paraId="0D5F81A3" w14:textId="77777777" w:rsidR="0095792E" w:rsidRPr="00E4154D" w:rsidRDefault="0095792E" w:rsidP="00A22188">
            <w:pPr>
              <w:widowControl w:val="0"/>
              <w:contextualSpacing/>
              <w:jc w:val="center"/>
              <w:rPr>
                <w:b/>
                <w:sz w:val="16"/>
                <w:szCs w:val="16"/>
                <w:lang w:val="uk-UA"/>
              </w:rPr>
            </w:pPr>
            <w:r w:rsidRPr="00E4154D">
              <w:rPr>
                <w:b/>
                <w:sz w:val="16"/>
                <w:szCs w:val="16"/>
                <w:lang w:val="uk-UA"/>
              </w:rPr>
              <w:t xml:space="preserve">для голосування на позачергових Загальних зборах, які проводяться дистанційно                  </w:t>
            </w:r>
          </w:p>
          <w:p w14:paraId="23FD10A6" w14:textId="77777777" w:rsidR="0095792E" w:rsidRPr="00E4154D" w:rsidRDefault="0095792E" w:rsidP="00A22188">
            <w:pPr>
              <w:widowControl w:val="0"/>
              <w:contextualSpacing/>
              <w:jc w:val="center"/>
              <w:rPr>
                <w:b/>
                <w:sz w:val="16"/>
                <w:szCs w:val="16"/>
                <w:lang w:val="uk-UA"/>
              </w:rPr>
            </w:pPr>
            <w:r w:rsidRPr="00E4154D">
              <w:rPr>
                <w:b/>
                <w:sz w:val="16"/>
                <w:szCs w:val="16"/>
                <w:lang w:val="uk-UA"/>
              </w:rPr>
              <w:t xml:space="preserve">       29 вересня 2022 року</w:t>
            </w:r>
          </w:p>
          <w:p w14:paraId="3E748041" w14:textId="77777777" w:rsidR="0095792E" w:rsidRPr="00E4154D" w:rsidRDefault="0095792E" w:rsidP="00A22188">
            <w:pPr>
              <w:widowControl w:val="0"/>
              <w:contextualSpacing/>
              <w:jc w:val="center"/>
              <w:rPr>
                <w:color w:val="000000"/>
                <w:sz w:val="16"/>
                <w:szCs w:val="16"/>
                <w:lang w:val="uk-UA"/>
              </w:rPr>
            </w:pPr>
            <w:r w:rsidRPr="00E4154D">
              <w:rPr>
                <w:color w:val="000000"/>
                <w:sz w:val="16"/>
                <w:szCs w:val="16"/>
                <w:lang w:val="uk-UA"/>
              </w:rPr>
              <w:t xml:space="preserve">( голосування на дистанційних позачергових </w:t>
            </w:r>
            <w:r w:rsidRPr="00E4154D">
              <w:rPr>
                <w:sz w:val="16"/>
                <w:szCs w:val="16"/>
                <w:lang w:val="uk-UA"/>
              </w:rPr>
              <w:t>Загальних зборах ПРАТ «СК «УНІПОЛІС»</w:t>
            </w:r>
            <w:r w:rsidRPr="00E4154D">
              <w:rPr>
                <w:noProof/>
                <w:sz w:val="16"/>
                <w:szCs w:val="16"/>
                <w:lang w:val="uk-UA"/>
              </w:rPr>
              <w:t xml:space="preserve">  </w:t>
            </w:r>
            <w:r w:rsidRPr="00E4154D">
              <w:rPr>
                <w:color w:val="000000"/>
                <w:sz w:val="16"/>
                <w:szCs w:val="16"/>
                <w:lang w:val="uk-UA"/>
              </w:rPr>
              <w:t>починається  15 вересня 2022 року. Дата закінчення голосування -18 годин 00 хвилин 29 вересня 2022 року)</w:t>
            </w:r>
          </w:p>
        </w:tc>
      </w:tr>
      <w:tr w:rsidR="0095792E" w:rsidRPr="00E4154D" w14:paraId="653EED32" w14:textId="77777777" w:rsidTr="00A22188">
        <w:tc>
          <w:tcPr>
            <w:tcW w:w="6663" w:type="dxa"/>
            <w:vAlign w:val="center"/>
          </w:tcPr>
          <w:p w14:paraId="579EBB5B" w14:textId="77777777" w:rsidR="0095792E" w:rsidRPr="00E4154D" w:rsidRDefault="0095792E" w:rsidP="00A22188">
            <w:pPr>
              <w:contextualSpacing/>
              <w:rPr>
                <w:sz w:val="16"/>
                <w:szCs w:val="16"/>
                <w:lang w:val="uk-UA"/>
              </w:rPr>
            </w:pPr>
            <w:r w:rsidRPr="00E4154D">
              <w:rPr>
                <w:sz w:val="16"/>
                <w:szCs w:val="16"/>
                <w:lang w:val="uk-UA"/>
              </w:rPr>
              <w:t>Дата і час проведення позачергових Загальних зборів:</w:t>
            </w:r>
          </w:p>
        </w:tc>
        <w:tc>
          <w:tcPr>
            <w:tcW w:w="3118" w:type="dxa"/>
            <w:vAlign w:val="center"/>
          </w:tcPr>
          <w:p w14:paraId="7F867B8E" w14:textId="77777777" w:rsidR="0095792E" w:rsidRPr="00E4154D" w:rsidRDefault="0095792E" w:rsidP="00A22188">
            <w:pPr>
              <w:contextualSpacing/>
              <w:rPr>
                <w:sz w:val="16"/>
                <w:szCs w:val="16"/>
                <w:lang w:val="uk-UA"/>
              </w:rPr>
            </w:pPr>
            <w:r w:rsidRPr="00E4154D">
              <w:rPr>
                <w:color w:val="000000"/>
                <w:sz w:val="16"/>
                <w:szCs w:val="16"/>
                <w:lang w:val="uk-UA"/>
              </w:rPr>
              <w:t>29 вересня 2022 року (виключно до 18.00)</w:t>
            </w:r>
          </w:p>
        </w:tc>
      </w:tr>
      <w:tr w:rsidR="0095792E" w:rsidRPr="00E4154D" w14:paraId="29D22D7C" w14:textId="77777777" w:rsidTr="00A22188">
        <w:tc>
          <w:tcPr>
            <w:tcW w:w="6663" w:type="dxa"/>
            <w:vAlign w:val="center"/>
          </w:tcPr>
          <w:p w14:paraId="3A1E85AF" w14:textId="77777777" w:rsidR="0095792E" w:rsidRPr="00E4154D" w:rsidRDefault="0095792E" w:rsidP="00A22188">
            <w:pPr>
              <w:contextualSpacing/>
              <w:rPr>
                <w:sz w:val="16"/>
                <w:szCs w:val="16"/>
                <w:lang w:val="uk-UA"/>
              </w:rPr>
            </w:pPr>
            <w:r w:rsidRPr="00E4154D">
              <w:rPr>
                <w:sz w:val="16"/>
                <w:szCs w:val="16"/>
                <w:lang w:val="uk-UA"/>
              </w:rPr>
              <w:t>Дата заповнення бюлетеня акціонером (представником акціонера):</w:t>
            </w:r>
          </w:p>
        </w:tc>
        <w:tc>
          <w:tcPr>
            <w:tcW w:w="3118" w:type="dxa"/>
            <w:vAlign w:val="center"/>
          </w:tcPr>
          <w:p w14:paraId="3FFB6157" w14:textId="77777777" w:rsidR="0095792E" w:rsidRPr="00E4154D" w:rsidRDefault="0095792E" w:rsidP="00A22188">
            <w:pPr>
              <w:contextualSpacing/>
              <w:rPr>
                <w:sz w:val="16"/>
                <w:szCs w:val="16"/>
                <w:lang w:val="uk-UA"/>
              </w:rPr>
            </w:pPr>
          </w:p>
        </w:tc>
      </w:tr>
    </w:tbl>
    <w:p w14:paraId="7F27B094" w14:textId="77777777" w:rsidR="0095792E" w:rsidRPr="00E4154D" w:rsidRDefault="0095792E" w:rsidP="0095792E">
      <w:pPr>
        <w:rPr>
          <w:sz w:val="16"/>
          <w:szCs w:val="16"/>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118"/>
      </w:tblGrid>
      <w:tr w:rsidR="0095792E" w:rsidRPr="00E4154D" w14:paraId="2475712F" w14:textId="77777777" w:rsidTr="00A22188">
        <w:trPr>
          <w:trHeight w:val="228"/>
        </w:trPr>
        <w:tc>
          <w:tcPr>
            <w:tcW w:w="9781" w:type="dxa"/>
            <w:gridSpan w:val="2"/>
            <w:shd w:val="clear" w:color="auto" w:fill="auto"/>
            <w:vAlign w:val="center"/>
          </w:tcPr>
          <w:p w14:paraId="30AE295C" w14:textId="361613D6" w:rsidR="0095792E" w:rsidRPr="00E4154D" w:rsidRDefault="0095792E" w:rsidP="00A22188">
            <w:pPr>
              <w:contextualSpacing/>
              <w:rPr>
                <w:b/>
                <w:color w:val="000000"/>
                <w:sz w:val="16"/>
                <w:szCs w:val="16"/>
                <w:lang w:val="uk-UA"/>
              </w:rPr>
            </w:pPr>
            <w:r w:rsidRPr="00E4154D">
              <w:rPr>
                <w:b/>
                <w:color w:val="000000"/>
                <w:sz w:val="16"/>
                <w:szCs w:val="16"/>
                <w:lang w:val="uk-UA"/>
              </w:rPr>
              <w:t>Інформація щодо акціонера</w:t>
            </w:r>
            <w:r w:rsidR="00E4154D" w:rsidRPr="00E4154D">
              <w:rPr>
                <w:b/>
                <w:color w:val="000000"/>
                <w:sz w:val="16"/>
                <w:szCs w:val="16"/>
                <w:lang w:val="uk-UA"/>
              </w:rPr>
              <w:t>:</w:t>
            </w:r>
          </w:p>
        </w:tc>
      </w:tr>
      <w:tr w:rsidR="0095792E" w:rsidRPr="00E4154D" w14:paraId="5A55BE75" w14:textId="77777777" w:rsidTr="00A22188">
        <w:trPr>
          <w:trHeight w:val="40"/>
        </w:trPr>
        <w:tc>
          <w:tcPr>
            <w:tcW w:w="6663" w:type="dxa"/>
            <w:shd w:val="clear" w:color="auto" w:fill="auto"/>
            <w:vAlign w:val="center"/>
          </w:tcPr>
          <w:p w14:paraId="4883EBD8" w14:textId="77777777" w:rsidR="0095792E" w:rsidRPr="00E4154D" w:rsidRDefault="0095792E" w:rsidP="00A22188">
            <w:pPr>
              <w:contextualSpacing/>
              <w:jc w:val="both"/>
              <w:rPr>
                <w:bCs/>
                <w:color w:val="000000"/>
                <w:sz w:val="16"/>
                <w:szCs w:val="16"/>
                <w:u w:val="single"/>
                <w:lang w:val="uk-UA"/>
              </w:rPr>
            </w:pPr>
            <w:r w:rsidRPr="00E4154D">
              <w:rPr>
                <w:bCs/>
                <w:color w:val="000000"/>
                <w:sz w:val="16"/>
                <w:szCs w:val="16"/>
                <w:lang w:val="uk-UA"/>
              </w:rPr>
              <w:t>Прізвище, ім'я та по батькові/Найменування акціонера</w:t>
            </w:r>
          </w:p>
        </w:tc>
        <w:tc>
          <w:tcPr>
            <w:tcW w:w="3118" w:type="dxa"/>
            <w:shd w:val="clear" w:color="auto" w:fill="auto"/>
          </w:tcPr>
          <w:p w14:paraId="07FB9A29" w14:textId="77777777" w:rsidR="0095792E" w:rsidRPr="00E4154D" w:rsidRDefault="0095792E" w:rsidP="00A22188">
            <w:pPr>
              <w:contextualSpacing/>
              <w:jc w:val="both"/>
              <w:rPr>
                <w:bCs/>
                <w:iCs/>
                <w:color w:val="000000"/>
                <w:sz w:val="16"/>
                <w:szCs w:val="16"/>
                <w:lang w:val="uk-UA"/>
              </w:rPr>
            </w:pPr>
          </w:p>
        </w:tc>
      </w:tr>
      <w:tr w:rsidR="0095792E" w:rsidRPr="00E4154D" w14:paraId="53DB9737" w14:textId="77777777" w:rsidTr="00A22188">
        <w:trPr>
          <w:trHeight w:val="333"/>
        </w:trPr>
        <w:tc>
          <w:tcPr>
            <w:tcW w:w="6663" w:type="dxa"/>
            <w:shd w:val="clear" w:color="auto" w:fill="auto"/>
            <w:vAlign w:val="center"/>
          </w:tcPr>
          <w:p w14:paraId="267864C0" w14:textId="77777777" w:rsidR="0095792E" w:rsidRPr="00E4154D" w:rsidRDefault="0095792E" w:rsidP="00A22188">
            <w:pPr>
              <w:contextualSpacing/>
              <w:jc w:val="both"/>
              <w:rPr>
                <w:sz w:val="16"/>
                <w:szCs w:val="16"/>
                <w:lang w:val="uk-UA"/>
              </w:rPr>
            </w:pPr>
            <w:r w:rsidRPr="00E4154D">
              <w:rPr>
                <w:sz w:val="16"/>
                <w:szCs w:val="16"/>
                <w:lang w:val="uk-UA"/>
              </w:rPr>
              <w:t xml:space="preserve">Назва, серія (за наявності), номер, дата видачі документа, що посвідчує особу акціонера </w:t>
            </w:r>
            <w:r w:rsidRPr="00E4154D">
              <w:rPr>
                <w:i/>
                <w:sz w:val="16"/>
                <w:szCs w:val="16"/>
                <w:lang w:val="uk-UA"/>
              </w:rPr>
              <w:t>(для фізичної особи)</w:t>
            </w:r>
          </w:p>
        </w:tc>
        <w:tc>
          <w:tcPr>
            <w:tcW w:w="3118" w:type="dxa"/>
            <w:shd w:val="clear" w:color="auto" w:fill="auto"/>
          </w:tcPr>
          <w:p w14:paraId="73BDCFD8" w14:textId="77777777" w:rsidR="0095792E" w:rsidRPr="00E4154D" w:rsidRDefault="0095792E" w:rsidP="00A22188">
            <w:pPr>
              <w:contextualSpacing/>
              <w:jc w:val="both"/>
              <w:rPr>
                <w:bCs/>
                <w:sz w:val="16"/>
                <w:szCs w:val="16"/>
                <w:lang w:val="uk-UA"/>
              </w:rPr>
            </w:pPr>
          </w:p>
        </w:tc>
      </w:tr>
      <w:tr w:rsidR="0095792E" w:rsidRPr="00E4154D" w14:paraId="065F0CDC" w14:textId="77777777" w:rsidTr="00A22188">
        <w:trPr>
          <w:trHeight w:val="892"/>
        </w:trPr>
        <w:tc>
          <w:tcPr>
            <w:tcW w:w="6663" w:type="dxa"/>
            <w:shd w:val="clear" w:color="auto" w:fill="auto"/>
            <w:vAlign w:val="center"/>
          </w:tcPr>
          <w:p w14:paraId="2A44FBAA" w14:textId="77777777" w:rsidR="0095792E" w:rsidRPr="00E4154D" w:rsidRDefault="0095792E" w:rsidP="00A22188">
            <w:pPr>
              <w:contextualSpacing/>
              <w:jc w:val="both"/>
              <w:rPr>
                <w:sz w:val="16"/>
                <w:szCs w:val="16"/>
                <w:lang w:val="uk-UA"/>
              </w:rPr>
            </w:pPr>
            <w:r w:rsidRPr="00E4154D">
              <w:rPr>
                <w:sz w:val="16"/>
                <w:szCs w:val="16"/>
                <w:lang w:val="uk-UA"/>
              </w:rPr>
              <w:t xml:space="preserve">Реєстраційний номер облікової картки платника податків </w:t>
            </w:r>
            <w:r w:rsidRPr="00E4154D">
              <w:rPr>
                <w:i/>
                <w:sz w:val="16"/>
                <w:szCs w:val="16"/>
                <w:lang w:val="uk-UA"/>
              </w:rPr>
              <w:t xml:space="preserve">(для акціонера –  фізичної особи (за наявності)) </w:t>
            </w:r>
            <w:r w:rsidRPr="00E4154D">
              <w:rPr>
                <w:sz w:val="16"/>
                <w:szCs w:val="16"/>
                <w:lang w:val="uk-UA"/>
              </w:rPr>
              <w:t xml:space="preserve">або ідентифікаційний код юридичної особи (Код за ЄДРПОУ) – акціонера  </w:t>
            </w:r>
            <w:r w:rsidRPr="00E4154D">
              <w:rPr>
                <w:i/>
                <w:sz w:val="16"/>
                <w:szCs w:val="16"/>
                <w:lang w:val="uk-UA"/>
              </w:rPr>
              <w:t>(для юридичних осіб зареєстрованих в Україні)</w:t>
            </w:r>
            <w:r w:rsidRPr="00E4154D">
              <w:rPr>
                <w:sz w:val="16"/>
                <w:szCs w:val="16"/>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E4154D">
              <w:rPr>
                <w:i/>
                <w:sz w:val="16"/>
                <w:szCs w:val="16"/>
                <w:lang w:val="uk-UA"/>
              </w:rPr>
              <w:t>(для юридичних осіб зареєстрованих поза територією України)</w:t>
            </w:r>
            <w:r w:rsidRPr="00E4154D">
              <w:rPr>
                <w:sz w:val="16"/>
                <w:szCs w:val="16"/>
                <w:lang w:val="uk-UA"/>
              </w:rPr>
              <w:t xml:space="preserve"> </w:t>
            </w:r>
          </w:p>
        </w:tc>
        <w:tc>
          <w:tcPr>
            <w:tcW w:w="3118" w:type="dxa"/>
            <w:shd w:val="clear" w:color="auto" w:fill="auto"/>
          </w:tcPr>
          <w:p w14:paraId="337764B4" w14:textId="77777777" w:rsidR="0095792E" w:rsidRPr="00E4154D" w:rsidRDefault="0095792E" w:rsidP="00A22188">
            <w:pPr>
              <w:contextualSpacing/>
              <w:jc w:val="both"/>
              <w:rPr>
                <w:bCs/>
                <w:sz w:val="16"/>
                <w:szCs w:val="16"/>
                <w:lang w:val="uk-UA"/>
              </w:rPr>
            </w:pPr>
          </w:p>
        </w:tc>
      </w:tr>
      <w:tr w:rsidR="00E4154D" w:rsidRPr="00E4154D" w14:paraId="798264A8" w14:textId="77777777" w:rsidTr="00A22188">
        <w:trPr>
          <w:trHeight w:val="228"/>
        </w:trPr>
        <w:tc>
          <w:tcPr>
            <w:tcW w:w="9781" w:type="dxa"/>
            <w:gridSpan w:val="2"/>
            <w:shd w:val="clear" w:color="auto" w:fill="auto"/>
            <w:vAlign w:val="center"/>
          </w:tcPr>
          <w:p w14:paraId="0D3D08AC" w14:textId="3C355F8E" w:rsidR="00E4154D" w:rsidRPr="00E4154D" w:rsidRDefault="00E4154D" w:rsidP="00A22188">
            <w:pPr>
              <w:contextualSpacing/>
              <w:rPr>
                <w:b/>
                <w:color w:val="000000"/>
                <w:sz w:val="16"/>
                <w:szCs w:val="16"/>
                <w:lang w:val="uk-UA"/>
              </w:rPr>
            </w:pPr>
            <w:r w:rsidRPr="00E4154D">
              <w:rPr>
                <w:b/>
                <w:color w:val="000000"/>
                <w:sz w:val="16"/>
                <w:szCs w:val="16"/>
                <w:lang w:val="uk-UA"/>
              </w:rPr>
              <w:t>Інформація щодо</w:t>
            </w:r>
            <w:r w:rsidR="00112688" w:rsidRPr="009F3E06">
              <w:rPr>
                <w:b/>
                <w:color w:val="000000"/>
                <w:sz w:val="16"/>
                <w:szCs w:val="16"/>
              </w:rPr>
              <w:t xml:space="preserve">  </w:t>
            </w:r>
            <w:r w:rsidRPr="00E4154D">
              <w:rPr>
                <w:b/>
                <w:color w:val="000000"/>
                <w:sz w:val="16"/>
                <w:szCs w:val="16"/>
                <w:lang w:val="uk-UA"/>
              </w:rPr>
              <w:t>представника акціонера (за наявності):</w:t>
            </w:r>
          </w:p>
        </w:tc>
      </w:tr>
      <w:tr w:rsidR="00E4154D" w:rsidRPr="00E4154D" w14:paraId="4EC45C72" w14:textId="77777777" w:rsidTr="00A22188">
        <w:trPr>
          <w:trHeight w:val="40"/>
        </w:trPr>
        <w:tc>
          <w:tcPr>
            <w:tcW w:w="6663" w:type="dxa"/>
            <w:shd w:val="clear" w:color="auto" w:fill="auto"/>
            <w:vAlign w:val="center"/>
          </w:tcPr>
          <w:p w14:paraId="1A5C6763" w14:textId="7CED121C" w:rsidR="00E4154D" w:rsidRPr="00E4154D" w:rsidRDefault="00E4154D" w:rsidP="00E4154D">
            <w:pPr>
              <w:contextualSpacing/>
              <w:jc w:val="both"/>
              <w:rPr>
                <w:bCs/>
                <w:color w:val="000000"/>
                <w:sz w:val="16"/>
                <w:szCs w:val="16"/>
                <w:u w:val="single"/>
                <w:lang w:val="uk-UA"/>
              </w:rPr>
            </w:pPr>
            <w:r w:rsidRPr="00E4154D">
              <w:rPr>
                <w:sz w:val="16"/>
                <w:szCs w:val="16"/>
                <w:lang w:val="uk-UA"/>
              </w:rPr>
              <w:t>Прізвище, ім'я та по батькові</w:t>
            </w:r>
            <w:r w:rsidRPr="00E4154D">
              <w:rPr>
                <w:bCs/>
                <w:color w:val="000000"/>
                <w:sz w:val="16"/>
                <w:szCs w:val="16"/>
                <w:lang w:val="uk-UA"/>
              </w:rPr>
              <w:t>/ Найменування</w:t>
            </w:r>
            <w:r w:rsidRPr="00E4154D">
              <w:rPr>
                <w:sz w:val="16"/>
                <w:szCs w:val="16"/>
                <w:lang w:val="uk-UA"/>
              </w:rPr>
              <w:t xml:space="preserve"> представника акціонера </w:t>
            </w:r>
            <w:r w:rsidRPr="00E4154D">
              <w:rPr>
                <w:i/>
                <w:sz w:val="16"/>
                <w:szCs w:val="16"/>
                <w:lang w:val="uk-UA"/>
              </w:rPr>
              <w:t>(а також прізвище, ім'я та по батькові фізичної особи – представника юридичної особи – представника акціонера (за наявності))</w:t>
            </w:r>
          </w:p>
        </w:tc>
        <w:tc>
          <w:tcPr>
            <w:tcW w:w="3118" w:type="dxa"/>
            <w:shd w:val="clear" w:color="auto" w:fill="auto"/>
          </w:tcPr>
          <w:p w14:paraId="65F6F93C" w14:textId="77777777" w:rsidR="00E4154D" w:rsidRPr="00E4154D" w:rsidRDefault="00E4154D" w:rsidP="00E4154D">
            <w:pPr>
              <w:contextualSpacing/>
              <w:jc w:val="both"/>
              <w:rPr>
                <w:bCs/>
                <w:iCs/>
                <w:color w:val="000000"/>
                <w:sz w:val="16"/>
                <w:szCs w:val="16"/>
                <w:lang w:val="uk-UA"/>
              </w:rPr>
            </w:pPr>
          </w:p>
        </w:tc>
      </w:tr>
      <w:tr w:rsidR="00E4154D" w:rsidRPr="00E4154D" w14:paraId="42212D91" w14:textId="77777777" w:rsidTr="00D91663">
        <w:trPr>
          <w:trHeight w:val="40"/>
        </w:trPr>
        <w:tc>
          <w:tcPr>
            <w:tcW w:w="6663" w:type="dxa"/>
            <w:shd w:val="clear" w:color="auto" w:fill="auto"/>
          </w:tcPr>
          <w:p w14:paraId="5E1B5F99" w14:textId="08B4DABB" w:rsidR="00E4154D" w:rsidRPr="00E4154D" w:rsidRDefault="00E4154D" w:rsidP="00E4154D">
            <w:pPr>
              <w:contextualSpacing/>
              <w:jc w:val="both"/>
              <w:rPr>
                <w:bCs/>
                <w:color w:val="000000"/>
                <w:sz w:val="16"/>
                <w:szCs w:val="16"/>
                <w:lang w:val="uk-UA"/>
              </w:rPr>
            </w:pPr>
            <w:r w:rsidRPr="00E4154D">
              <w:rPr>
                <w:sz w:val="16"/>
                <w:szCs w:val="16"/>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E4154D">
              <w:rPr>
                <w:i/>
                <w:sz w:val="16"/>
                <w:szCs w:val="16"/>
                <w:lang w:val="uk-UA"/>
              </w:rPr>
              <w:t>(для фізичної особи)</w:t>
            </w:r>
          </w:p>
        </w:tc>
        <w:tc>
          <w:tcPr>
            <w:tcW w:w="3118" w:type="dxa"/>
            <w:shd w:val="clear" w:color="auto" w:fill="auto"/>
          </w:tcPr>
          <w:p w14:paraId="5B2F56C8" w14:textId="77777777" w:rsidR="00E4154D" w:rsidRPr="00E4154D" w:rsidRDefault="00E4154D" w:rsidP="00E4154D">
            <w:pPr>
              <w:contextualSpacing/>
              <w:jc w:val="both"/>
              <w:rPr>
                <w:bCs/>
                <w:iCs/>
                <w:color w:val="000000"/>
                <w:sz w:val="16"/>
                <w:szCs w:val="16"/>
                <w:lang w:val="uk-UA"/>
              </w:rPr>
            </w:pPr>
          </w:p>
        </w:tc>
      </w:tr>
      <w:tr w:rsidR="00E4154D" w:rsidRPr="00E4154D" w14:paraId="020C54C2" w14:textId="77777777" w:rsidTr="00D91663">
        <w:trPr>
          <w:trHeight w:val="333"/>
        </w:trPr>
        <w:tc>
          <w:tcPr>
            <w:tcW w:w="6663" w:type="dxa"/>
            <w:shd w:val="clear" w:color="auto" w:fill="auto"/>
          </w:tcPr>
          <w:p w14:paraId="0DDDF7A2" w14:textId="0632029A" w:rsidR="00E4154D" w:rsidRPr="00E4154D" w:rsidRDefault="00E4154D" w:rsidP="00E4154D">
            <w:pPr>
              <w:contextualSpacing/>
              <w:jc w:val="both"/>
              <w:rPr>
                <w:sz w:val="16"/>
                <w:szCs w:val="16"/>
                <w:lang w:val="uk-UA"/>
              </w:rPr>
            </w:pPr>
            <w:r w:rsidRPr="00E4154D">
              <w:rPr>
                <w:sz w:val="16"/>
                <w:szCs w:val="16"/>
                <w:lang w:val="uk-UA"/>
              </w:rPr>
              <w:t xml:space="preserve">Реєстраційний номер облікової картки платника податків </w:t>
            </w:r>
            <w:r w:rsidRPr="00E4154D">
              <w:rPr>
                <w:i/>
                <w:sz w:val="16"/>
                <w:szCs w:val="16"/>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r w:rsidRPr="00E4154D">
              <w:rPr>
                <w:sz w:val="16"/>
                <w:szCs w:val="16"/>
                <w:lang w:val="uk-UA"/>
              </w:rPr>
              <w:t xml:space="preserve">та за наявності ідентифікаційний код юридичної особи (Код за ЄДРПОУ) – представника акціонера  </w:t>
            </w:r>
            <w:r w:rsidRPr="00E4154D">
              <w:rPr>
                <w:i/>
                <w:sz w:val="16"/>
                <w:szCs w:val="16"/>
                <w:lang w:val="uk-UA"/>
              </w:rPr>
              <w:t>(для юридичних осіб зареєстрованих в Україні)</w:t>
            </w:r>
            <w:r w:rsidRPr="00E4154D">
              <w:rPr>
                <w:sz w:val="16"/>
                <w:szCs w:val="16"/>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E4154D">
              <w:rPr>
                <w:i/>
                <w:sz w:val="16"/>
                <w:szCs w:val="16"/>
                <w:lang w:val="uk-UA"/>
              </w:rPr>
              <w:t>(для юридичних осіб зареєстрованих поза територією України)</w:t>
            </w:r>
          </w:p>
        </w:tc>
        <w:tc>
          <w:tcPr>
            <w:tcW w:w="3118" w:type="dxa"/>
            <w:shd w:val="clear" w:color="auto" w:fill="auto"/>
          </w:tcPr>
          <w:p w14:paraId="1771C12B" w14:textId="77777777" w:rsidR="00E4154D" w:rsidRPr="00E4154D" w:rsidRDefault="00E4154D" w:rsidP="00E4154D">
            <w:pPr>
              <w:contextualSpacing/>
              <w:jc w:val="both"/>
              <w:rPr>
                <w:bCs/>
                <w:sz w:val="16"/>
                <w:szCs w:val="16"/>
                <w:lang w:val="uk-UA"/>
              </w:rPr>
            </w:pPr>
          </w:p>
        </w:tc>
      </w:tr>
      <w:tr w:rsidR="00E4154D" w:rsidRPr="00E4154D" w14:paraId="4FE32794" w14:textId="77777777" w:rsidTr="00E4154D">
        <w:trPr>
          <w:trHeight w:val="452"/>
        </w:trPr>
        <w:tc>
          <w:tcPr>
            <w:tcW w:w="6663" w:type="dxa"/>
            <w:shd w:val="clear" w:color="auto" w:fill="auto"/>
          </w:tcPr>
          <w:p w14:paraId="2E1C4A8E" w14:textId="10469CAC" w:rsidR="00E4154D" w:rsidRPr="00E4154D" w:rsidRDefault="00E4154D" w:rsidP="00E4154D">
            <w:pPr>
              <w:contextualSpacing/>
              <w:jc w:val="both"/>
              <w:rPr>
                <w:sz w:val="16"/>
                <w:szCs w:val="16"/>
                <w:lang w:val="uk-UA"/>
              </w:rPr>
            </w:pPr>
            <w:r w:rsidRPr="00E4154D">
              <w:rPr>
                <w:sz w:val="16"/>
                <w:szCs w:val="16"/>
                <w:lang w:val="uk-UA"/>
              </w:rPr>
              <w:t xml:space="preserve">Документ на підставі якого діє представник акціонера </w:t>
            </w:r>
            <w:r w:rsidRPr="00E4154D">
              <w:rPr>
                <w:i/>
                <w:sz w:val="16"/>
                <w:szCs w:val="16"/>
                <w:lang w:val="uk-UA"/>
              </w:rPr>
              <w:t>(дата видачі, строк дії та номер)</w:t>
            </w:r>
          </w:p>
        </w:tc>
        <w:tc>
          <w:tcPr>
            <w:tcW w:w="3118" w:type="dxa"/>
            <w:shd w:val="clear" w:color="auto" w:fill="auto"/>
          </w:tcPr>
          <w:p w14:paraId="0E64E649" w14:textId="77777777" w:rsidR="00E4154D" w:rsidRPr="00E4154D" w:rsidRDefault="00E4154D" w:rsidP="00E4154D">
            <w:pPr>
              <w:contextualSpacing/>
              <w:jc w:val="both"/>
              <w:rPr>
                <w:bCs/>
                <w:sz w:val="16"/>
                <w:szCs w:val="16"/>
                <w:lang w:val="uk-UA"/>
              </w:rPr>
            </w:pPr>
          </w:p>
        </w:tc>
      </w:tr>
    </w:tbl>
    <w:p w14:paraId="0C83F0FC" w14:textId="77777777" w:rsidR="0095792E" w:rsidRPr="00E4154D" w:rsidRDefault="0095792E" w:rsidP="0095792E">
      <w:pPr>
        <w:rPr>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520"/>
      </w:tblGrid>
      <w:tr w:rsidR="0095792E" w:rsidRPr="00E4154D" w14:paraId="441C96A3" w14:textId="77777777" w:rsidTr="00A22188">
        <w:trPr>
          <w:trHeight w:val="59"/>
        </w:trPr>
        <w:tc>
          <w:tcPr>
            <w:tcW w:w="9747" w:type="dxa"/>
            <w:gridSpan w:val="2"/>
            <w:shd w:val="clear" w:color="auto" w:fill="auto"/>
            <w:vAlign w:val="center"/>
          </w:tcPr>
          <w:p w14:paraId="3CC09B8F" w14:textId="77777777" w:rsidR="0095792E" w:rsidRPr="00E4154D" w:rsidRDefault="0095792E" w:rsidP="00A22188">
            <w:pPr>
              <w:contextualSpacing/>
              <w:rPr>
                <w:b/>
                <w:bCs/>
                <w:sz w:val="16"/>
                <w:szCs w:val="16"/>
                <w:lang w:val="uk-UA"/>
              </w:rPr>
            </w:pPr>
            <w:r w:rsidRPr="00E4154D">
              <w:rPr>
                <w:b/>
                <w:bCs/>
                <w:color w:val="000000"/>
                <w:sz w:val="16"/>
                <w:szCs w:val="16"/>
                <w:lang w:val="uk-UA"/>
              </w:rPr>
              <w:t>Кількість голосів, що належать акціонеру:</w:t>
            </w:r>
          </w:p>
        </w:tc>
      </w:tr>
      <w:tr w:rsidR="0095792E" w:rsidRPr="00E4154D" w14:paraId="3A6F5D24" w14:textId="77777777" w:rsidTr="00A22188">
        <w:trPr>
          <w:trHeight w:val="266"/>
        </w:trPr>
        <w:tc>
          <w:tcPr>
            <w:tcW w:w="3227" w:type="dxa"/>
            <w:shd w:val="clear" w:color="auto" w:fill="auto"/>
          </w:tcPr>
          <w:p w14:paraId="17CBD551" w14:textId="77777777" w:rsidR="0095792E" w:rsidRPr="00E4154D" w:rsidRDefault="0095792E" w:rsidP="00A22188">
            <w:pPr>
              <w:contextualSpacing/>
              <w:jc w:val="both"/>
              <w:rPr>
                <w:bCs/>
                <w:sz w:val="16"/>
                <w:szCs w:val="16"/>
                <w:lang w:val="uk-UA"/>
              </w:rPr>
            </w:pPr>
          </w:p>
        </w:tc>
        <w:tc>
          <w:tcPr>
            <w:tcW w:w="6520" w:type="dxa"/>
            <w:shd w:val="clear" w:color="auto" w:fill="auto"/>
          </w:tcPr>
          <w:p w14:paraId="01C33FB3" w14:textId="77777777" w:rsidR="0095792E" w:rsidRPr="00E4154D" w:rsidRDefault="0095792E" w:rsidP="00A22188">
            <w:pPr>
              <w:contextualSpacing/>
              <w:jc w:val="both"/>
              <w:rPr>
                <w:bCs/>
                <w:sz w:val="16"/>
                <w:szCs w:val="16"/>
                <w:lang w:val="uk-UA"/>
              </w:rPr>
            </w:pPr>
          </w:p>
        </w:tc>
      </w:tr>
      <w:tr w:rsidR="0095792E" w:rsidRPr="00E4154D" w14:paraId="695CD9F5" w14:textId="77777777" w:rsidTr="00A22188">
        <w:trPr>
          <w:trHeight w:val="259"/>
        </w:trPr>
        <w:tc>
          <w:tcPr>
            <w:tcW w:w="3227" w:type="dxa"/>
            <w:shd w:val="clear" w:color="auto" w:fill="auto"/>
            <w:vAlign w:val="center"/>
          </w:tcPr>
          <w:p w14:paraId="5D5500E0" w14:textId="77777777" w:rsidR="0095792E" w:rsidRPr="00E4154D" w:rsidRDefault="0095792E" w:rsidP="00A22188">
            <w:pPr>
              <w:contextualSpacing/>
              <w:jc w:val="center"/>
              <w:rPr>
                <w:bCs/>
                <w:i/>
                <w:sz w:val="16"/>
                <w:szCs w:val="16"/>
                <w:lang w:val="uk-UA"/>
              </w:rPr>
            </w:pPr>
            <w:r w:rsidRPr="00E4154D">
              <w:rPr>
                <w:bCs/>
                <w:i/>
                <w:sz w:val="16"/>
                <w:szCs w:val="16"/>
                <w:lang w:val="uk-UA"/>
              </w:rPr>
              <w:t>(кількість голосів числом)</w:t>
            </w:r>
          </w:p>
        </w:tc>
        <w:tc>
          <w:tcPr>
            <w:tcW w:w="6520" w:type="dxa"/>
            <w:shd w:val="clear" w:color="auto" w:fill="auto"/>
          </w:tcPr>
          <w:p w14:paraId="210F7734" w14:textId="77777777" w:rsidR="0095792E" w:rsidRPr="00E4154D" w:rsidRDefault="0095792E" w:rsidP="00A22188">
            <w:pPr>
              <w:contextualSpacing/>
              <w:jc w:val="center"/>
              <w:rPr>
                <w:bCs/>
                <w:sz w:val="16"/>
                <w:szCs w:val="16"/>
                <w:lang w:val="uk-UA"/>
              </w:rPr>
            </w:pPr>
            <w:r w:rsidRPr="00E4154D">
              <w:rPr>
                <w:bCs/>
                <w:i/>
                <w:sz w:val="16"/>
                <w:szCs w:val="16"/>
                <w:lang w:val="uk-UA"/>
              </w:rPr>
              <w:t>(кількість голосів прописом)</w:t>
            </w:r>
          </w:p>
        </w:tc>
      </w:tr>
    </w:tbl>
    <w:p w14:paraId="2A228491" w14:textId="77777777" w:rsidR="0095792E" w:rsidRPr="00E4154D" w:rsidRDefault="0095792E" w:rsidP="0095792E">
      <w:pPr>
        <w:rPr>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5792E" w:rsidRPr="00E4154D" w14:paraId="20F492A4" w14:textId="77777777" w:rsidTr="00A22188">
        <w:trPr>
          <w:trHeight w:val="60"/>
        </w:trPr>
        <w:tc>
          <w:tcPr>
            <w:tcW w:w="9747" w:type="dxa"/>
            <w:shd w:val="clear" w:color="auto" w:fill="auto"/>
            <w:vAlign w:val="center"/>
          </w:tcPr>
          <w:p w14:paraId="09446C1F" w14:textId="77777777" w:rsidR="0095792E" w:rsidRPr="00E4154D" w:rsidRDefault="0095792E" w:rsidP="00A22188">
            <w:pPr>
              <w:contextualSpacing/>
              <w:rPr>
                <w:b/>
                <w:bCs/>
                <w:iCs/>
                <w:color w:val="000000"/>
                <w:sz w:val="16"/>
                <w:szCs w:val="16"/>
                <w:lang w:val="uk-UA"/>
              </w:rPr>
            </w:pPr>
            <w:r w:rsidRPr="00E4154D">
              <w:rPr>
                <w:b/>
                <w:bCs/>
                <w:iCs/>
                <w:color w:val="000000"/>
                <w:sz w:val="16"/>
                <w:szCs w:val="16"/>
                <w:lang w:val="uk-UA"/>
              </w:rPr>
              <w:t>Голосування з питань порядку денного:</w:t>
            </w:r>
          </w:p>
        </w:tc>
      </w:tr>
      <w:tr w:rsidR="0095792E" w:rsidRPr="00E4154D" w14:paraId="2696059E" w14:textId="77777777" w:rsidTr="00E4154D">
        <w:trPr>
          <w:trHeight w:val="2322"/>
        </w:trPr>
        <w:tc>
          <w:tcPr>
            <w:tcW w:w="9747" w:type="dxa"/>
            <w:shd w:val="clear" w:color="auto" w:fill="auto"/>
            <w:vAlign w:val="center"/>
          </w:tcPr>
          <w:p w14:paraId="61AA6BF4" w14:textId="77777777" w:rsidR="0095792E" w:rsidRPr="00E4154D" w:rsidRDefault="0095792E" w:rsidP="00A22188">
            <w:pPr>
              <w:spacing w:before="120"/>
              <w:rPr>
                <w:sz w:val="16"/>
                <w:szCs w:val="16"/>
                <w:u w:val="single"/>
                <w:lang w:val="uk-UA"/>
              </w:rPr>
            </w:pPr>
            <w:r w:rsidRPr="00E4154D">
              <w:rPr>
                <w:sz w:val="16"/>
                <w:szCs w:val="16"/>
                <w:u w:val="single"/>
                <w:lang w:val="uk-UA"/>
              </w:rPr>
              <w:t>Питання порядку денного № 1, винесене на голосування:</w:t>
            </w:r>
          </w:p>
          <w:p w14:paraId="61FC4954" w14:textId="77777777" w:rsidR="0095792E" w:rsidRPr="00E4154D" w:rsidRDefault="0095792E" w:rsidP="00A22188">
            <w:pPr>
              <w:pStyle w:val="a3"/>
              <w:numPr>
                <w:ilvl w:val="0"/>
                <w:numId w:val="1"/>
              </w:numPr>
              <w:shd w:val="clear" w:color="auto" w:fill="FFFFFF"/>
              <w:spacing w:line="240" w:lineRule="auto"/>
              <w:ind w:left="0" w:firstLine="284"/>
              <w:jc w:val="both"/>
              <w:rPr>
                <w:sz w:val="16"/>
                <w:szCs w:val="16"/>
                <w:lang w:val="uk-UA"/>
              </w:rPr>
            </w:pPr>
            <w:r w:rsidRPr="00E4154D">
              <w:rPr>
                <w:sz w:val="16"/>
                <w:szCs w:val="16"/>
                <w:lang w:val="uk-UA"/>
              </w:rPr>
              <w:t xml:space="preserve">Про затвердження внутрішніх документів, а саме: Положення про Загальні Збори акціонерів ПРИВАТНОГО АКЦІОНЕРНОГО ТОВАРИСТВА «СТРАХОВА КОМПАНІЯ «УНІВЕРСАЛЬНИЙ ПОЛІС» (у новій редакції), Положення про Наглядову Раду ПРИВАТНОГО АКЦІОНЕРНОГО ТОВАРИСТВА «СТРАХОВА КОМПАНІЯ «УНІВЕРСАЛЬНИЙ ПОЛІС»  (у новій редакції), Положення про Правління ПРИВАТНОГО АКЦІОНЕРНОГО ТОВАРИСТВА «СТРАХОВА КОМПАНІЯ «УНІВЕРСАЛЬНИЙ ПОЛІС»  (у новій редакції), Положення про винагороду ПРИВАТНОГО АКЦІОНЕРНОГО ТОВАРИСТВА «СТРАХОВА КОМПАНІЯ «УНІВЕРСАЛЬНИЙ ПОЛІС», Положення про  співпрацю  між керівником, головним бухгалтером та ключовими особами ПРИВАТНОГО АКЦІОНЕРНОГО ТОВАРИСТВА «СТРАХОВА КОМПАНІЯ «УНІВЕРСАЛЬНИЙ ПОЛІС», Політики </w:t>
            </w:r>
            <w:r w:rsidRPr="00E4154D">
              <w:rPr>
                <w:color w:val="000000"/>
                <w:sz w:val="16"/>
                <w:szCs w:val="16"/>
                <w:lang w:val="uk-UA"/>
              </w:rPr>
              <w:t xml:space="preserve">щодо запобігання конфліктам інтересів  </w:t>
            </w:r>
            <w:r w:rsidRPr="00E4154D">
              <w:rPr>
                <w:sz w:val="16"/>
                <w:szCs w:val="16"/>
                <w:lang w:val="uk-UA"/>
              </w:rPr>
              <w:t xml:space="preserve">ПРИВАТНОГО АКЦІОНЕРНОГО ТОВАРИСТВА «СТРАХОВА КОМПАНІЯ «УНІВЕРСАЛЬНИЙ ПОЛІС», Кодексу </w:t>
            </w:r>
            <w:r w:rsidRPr="00E4154D">
              <w:rPr>
                <w:color w:val="000000"/>
                <w:sz w:val="16"/>
                <w:szCs w:val="16"/>
                <w:shd w:val="clear" w:color="auto" w:fill="FFFFFF"/>
                <w:lang w:val="uk-UA"/>
              </w:rPr>
              <w:t>Корпоративної етики та ділової поведінки </w:t>
            </w:r>
            <w:r w:rsidRPr="00E4154D">
              <w:rPr>
                <w:sz w:val="16"/>
                <w:szCs w:val="16"/>
                <w:lang w:val="uk-UA"/>
              </w:rPr>
              <w:t xml:space="preserve">ПРИВАТНОГО АКЦІОНЕРНОГО ТОВАРИСТВА «СТРАХОВА КОМПАНІЯ «УНІВЕРСАЛЬНИЙ ПОЛІС»  (у новій редакції), Кодексу </w:t>
            </w:r>
            <w:r w:rsidRPr="00E4154D">
              <w:rPr>
                <w:color w:val="000000"/>
                <w:sz w:val="16"/>
                <w:szCs w:val="16"/>
                <w:lang w:val="uk-UA"/>
              </w:rPr>
              <w:t xml:space="preserve">Корпоративного управління </w:t>
            </w:r>
            <w:r w:rsidRPr="00E4154D">
              <w:rPr>
                <w:sz w:val="16"/>
                <w:szCs w:val="16"/>
                <w:lang w:val="uk-UA"/>
              </w:rPr>
              <w:t>ПРИВАТНОГО АКЦІОНЕРНОГО ТОВАРИСТВА «СТРАХОВА КОМПАНІЯ «УНІВЕРСАЛЬНИЙ ПОЛІС» (у новій редакції).</w:t>
            </w:r>
          </w:p>
        </w:tc>
      </w:tr>
      <w:tr w:rsidR="0095792E" w:rsidRPr="00E4154D" w14:paraId="087B1A62" w14:textId="77777777" w:rsidTr="00533525">
        <w:trPr>
          <w:trHeight w:val="2147"/>
        </w:trPr>
        <w:tc>
          <w:tcPr>
            <w:tcW w:w="9747" w:type="dxa"/>
            <w:shd w:val="clear" w:color="auto" w:fill="auto"/>
            <w:vAlign w:val="center"/>
          </w:tcPr>
          <w:p w14:paraId="646239AA" w14:textId="77777777" w:rsidR="0095792E" w:rsidRPr="00E4154D" w:rsidRDefault="0095792E" w:rsidP="00A22188">
            <w:pPr>
              <w:jc w:val="both"/>
              <w:rPr>
                <w:sz w:val="16"/>
                <w:szCs w:val="16"/>
                <w:u w:val="single"/>
                <w:lang w:val="uk-UA"/>
              </w:rPr>
            </w:pPr>
            <w:r w:rsidRPr="00E4154D">
              <w:rPr>
                <w:sz w:val="16"/>
                <w:szCs w:val="16"/>
                <w:u w:val="single"/>
                <w:lang w:val="uk-UA"/>
              </w:rPr>
              <w:t>Проект рішення з питання порядку денного № 1:</w:t>
            </w:r>
          </w:p>
          <w:p w14:paraId="274B2299" w14:textId="77777777" w:rsidR="0095792E" w:rsidRPr="00E4154D" w:rsidRDefault="0095792E" w:rsidP="00A22188">
            <w:pPr>
              <w:pStyle w:val="a3"/>
              <w:numPr>
                <w:ilvl w:val="0"/>
                <w:numId w:val="2"/>
              </w:numPr>
              <w:shd w:val="clear" w:color="auto" w:fill="FFFFFF"/>
              <w:spacing w:line="240" w:lineRule="auto"/>
              <w:ind w:left="0" w:firstLine="284"/>
              <w:jc w:val="both"/>
              <w:rPr>
                <w:sz w:val="16"/>
                <w:szCs w:val="16"/>
                <w:lang w:val="uk-UA"/>
              </w:rPr>
            </w:pPr>
            <w:r w:rsidRPr="00E4154D">
              <w:rPr>
                <w:sz w:val="16"/>
                <w:szCs w:val="16"/>
                <w:lang w:val="uk-UA"/>
              </w:rPr>
              <w:t xml:space="preserve">Затвердити  внутрішні документи, а саме: Положення про Загальні Збори акціонерів ПРИВАТНОГО АКЦІОНЕРНОГО ТОВАРИСТВА «СТРАХОВА КОМПАНІЯ «УНІВЕРСАЛЬНИЙ ПОЛІС» (у новій редакції), Положення про Наглядову Раду ПРИВАТНОГО АКЦІОНЕРНОГО ТОВАРИСТВА «СТРАХОВА КОМПАНІЯ «УНІВЕРСАЛЬНИЙ ПОЛІС»  (у новій редакції), Положення про Правління ПРИВАТНОГО АКЦІОНЕРНОГО ТОВАРИСТВА «СТРАХОВА КОМПАНІЯ «УНІВЕРСАЛЬНИЙ ПОЛІС»  (у новій редакції), Положення про винагороду ПРИВАТНОГО АКЦІОНЕРНОГО ТОВАРИСТВА «СТРАХОВА КОМПАНІЯ «УНІВЕРСАЛЬНИЙ ПОЛІС», Положення про  співпрацю  між керівником, головним бухгалтером та ключовими особами ПРИВАТНОГО АКЦІОНЕРНОГО ТОВАРИСТВА «СТРАХОВА КОМПАНІЯ «УНІВЕРСАЛЬНИЙ ПОЛІС», Політики </w:t>
            </w:r>
            <w:r w:rsidRPr="00E4154D">
              <w:rPr>
                <w:color w:val="000000"/>
                <w:sz w:val="16"/>
                <w:szCs w:val="16"/>
                <w:lang w:val="uk-UA"/>
              </w:rPr>
              <w:t xml:space="preserve">щодо запобігання конфліктам інтересів  </w:t>
            </w:r>
            <w:r w:rsidRPr="00E4154D">
              <w:rPr>
                <w:sz w:val="16"/>
                <w:szCs w:val="16"/>
                <w:lang w:val="uk-UA"/>
              </w:rPr>
              <w:t xml:space="preserve">ПРИВАТНОГО АКЦІОНЕРНОГО ТОВАРИСТВА «СТРАХОВА КОМПАНІЯ «УНІВЕРСАЛЬНИЙ ПОЛІС», Кодексу </w:t>
            </w:r>
            <w:r w:rsidRPr="00E4154D">
              <w:rPr>
                <w:color w:val="000000"/>
                <w:sz w:val="16"/>
                <w:szCs w:val="16"/>
                <w:shd w:val="clear" w:color="auto" w:fill="FFFFFF"/>
                <w:lang w:val="uk-UA"/>
              </w:rPr>
              <w:t>Корпоративної етики та ділової поведінки </w:t>
            </w:r>
            <w:r w:rsidRPr="00E4154D">
              <w:rPr>
                <w:sz w:val="16"/>
                <w:szCs w:val="16"/>
                <w:lang w:val="uk-UA"/>
              </w:rPr>
              <w:t xml:space="preserve">ПРИВАТНОГО АКЦІОНЕРНОГО ТОВАРИСТВА «СТРАХОВА КОМПАНІЯ «УНІВЕРСАЛЬНИЙ ПОЛІС»  (у новій редакції), Кодексу </w:t>
            </w:r>
            <w:r w:rsidRPr="00E4154D">
              <w:rPr>
                <w:color w:val="000000"/>
                <w:sz w:val="16"/>
                <w:szCs w:val="16"/>
                <w:lang w:val="uk-UA"/>
              </w:rPr>
              <w:t xml:space="preserve">Корпоративного управління </w:t>
            </w:r>
            <w:r w:rsidRPr="00E4154D">
              <w:rPr>
                <w:sz w:val="16"/>
                <w:szCs w:val="16"/>
                <w:lang w:val="uk-UA"/>
              </w:rPr>
              <w:t>ПРИВАТНОГО АКЦІОНЕРНОГО ТОВАРИСТВА «СТРАХОВА КОМПАНІЯ «УНІВЕРСАЛЬНИЙ ПОЛІС» (у новій редакції).</w:t>
            </w:r>
          </w:p>
        </w:tc>
      </w:tr>
    </w:tbl>
    <w:p w14:paraId="75AFCA0F" w14:textId="77777777" w:rsidR="0095792E" w:rsidRPr="00E4154D" w:rsidRDefault="0095792E" w:rsidP="0095792E">
      <w:pPr>
        <w:shd w:val="clear" w:color="auto" w:fill="FFFFFF"/>
        <w:jc w:val="both"/>
        <w:rPr>
          <w:sz w:val="16"/>
          <w:szCs w:val="16"/>
          <w:lang w:val="uk-UA"/>
        </w:rPr>
      </w:pPr>
      <w:r w:rsidRPr="00E4154D">
        <w:rPr>
          <w:sz w:val="16"/>
          <w:szCs w:val="16"/>
          <w:lang w:val="uk-UA"/>
        </w:rPr>
        <w:t xml:space="preserve"> </w:t>
      </w:r>
    </w:p>
    <w:p w14:paraId="73E7A4F2" w14:textId="77777777" w:rsidR="0095792E" w:rsidRPr="00E4154D" w:rsidRDefault="0095792E" w:rsidP="0095792E">
      <w:pPr>
        <w:shd w:val="clear" w:color="auto" w:fill="FFFFFF"/>
        <w:jc w:val="both"/>
        <w:rPr>
          <w:sz w:val="16"/>
          <w:szCs w:val="16"/>
          <w:lang w:val="uk-UA"/>
        </w:rPr>
      </w:pPr>
      <w:r w:rsidRPr="00E4154D">
        <w:rPr>
          <w:sz w:val="16"/>
          <w:szCs w:val="16"/>
          <w:lang w:val="uk-UA"/>
        </w:rPr>
        <w:t>Варіанти голосування:</w:t>
      </w:r>
    </w:p>
    <w:tbl>
      <w:tblPr>
        <w:tblStyle w:val="a4"/>
        <w:tblW w:w="0" w:type="auto"/>
        <w:tblLook w:val="04A0" w:firstRow="1" w:lastRow="0" w:firstColumn="1" w:lastColumn="0" w:noHBand="0" w:noVBand="1"/>
      </w:tblPr>
      <w:tblGrid>
        <w:gridCol w:w="3101"/>
        <w:gridCol w:w="3114"/>
        <w:gridCol w:w="3130"/>
      </w:tblGrid>
      <w:tr w:rsidR="0095792E" w:rsidRPr="00E4154D" w14:paraId="3811375E" w14:textId="77777777" w:rsidTr="009F3E06">
        <w:tc>
          <w:tcPr>
            <w:tcW w:w="3101" w:type="dxa"/>
          </w:tcPr>
          <w:p w14:paraId="18AFCFBA" w14:textId="77777777" w:rsidR="0095792E" w:rsidRPr="00E4154D" w:rsidRDefault="0095792E" w:rsidP="00A22188">
            <w:pPr>
              <w:jc w:val="both"/>
              <w:rPr>
                <w:sz w:val="16"/>
                <w:szCs w:val="16"/>
                <w:lang w:val="uk-UA"/>
              </w:rPr>
            </w:pPr>
            <w:r w:rsidRPr="00E4154D">
              <w:rPr>
                <w:b/>
                <w:sz w:val="16"/>
                <w:szCs w:val="16"/>
                <w:lang w:val="uk-UA"/>
              </w:rPr>
              <w:t>ЗА</w:t>
            </w:r>
          </w:p>
        </w:tc>
        <w:tc>
          <w:tcPr>
            <w:tcW w:w="3114" w:type="dxa"/>
          </w:tcPr>
          <w:p w14:paraId="2BC0D722" w14:textId="77777777" w:rsidR="0095792E" w:rsidRPr="00E4154D" w:rsidRDefault="0095792E" w:rsidP="00A22188">
            <w:pPr>
              <w:jc w:val="both"/>
              <w:rPr>
                <w:sz w:val="16"/>
                <w:szCs w:val="16"/>
                <w:lang w:val="uk-UA"/>
              </w:rPr>
            </w:pPr>
            <w:r w:rsidRPr="00E4154D">
              <w:rPr>
                <w:b/>
                <w:sz w:val="16"/>
                <w:szCs w:val="16"/>
                <w:lang w:val="uk-UA"/>
              </w:rPr>
              <w:t>ПРОТИ</w:t>
            </w:r>
          </w:p>
        </w:tc>
        <w:tc>
          <w:tcPr>
            <w:tcW w:w="3130" w:type="dxa"/>
          </w:tcPr>
          <w:p w14:paraId="2009EE8C" w14:textId="77777777" w:rsidR="0095792E" w:rsidRPr="00E4154D" w:rsidRDefault="0095792E" w:rsidP="00A22188">
            <w:pPr>
              <w:jc w:val="both"/>
              <w:rPr>
                <w:sz w:val="16"/>
                <w:szCs w:val="16"/>
                <w:lang w:val="uk-UA"/>
              </w:rPr>
            </w:pPr>
            <w:r w:rsidRPr="00E4154D">
              <w:rPr>
                <w:b/>
                <w:sz w:val="16"/>
                <w:szCs w:val="16"/>
                <w:lang w:val="uk-UA"/>
              </w:rPr>
              <w:t>УТРИМАВСЯ</w:t>
            </w:r>
          </w:p>
        </w:tc>
      </w:tr>
    </w:tbl>
    <w:p w14:paraId="3724A2A0" w14:textId="513CBF22" w:rsidR="0095792E" w:rsidRPr="009F3E06" w:rsidRDefault="009F3E06" w:rsidP="00E4154D">
      <w:pPr>
        <w:shd w:val="clear" w:color="auto" w:fill="FFFFFF"/>
        <w:jc w:val="center"/>
        <w:rPr>
          <w:b/>
          <w:sz w:val="16"/>
          <w:szCs w:val="16"/>
          <w:lang w:val="uk-UA"/>
        </w:rPr>
      </w:pPr>
      <w:r w:rsidRPr="009F3E06">
        <w:rPr>
          <w:b/>
          <w:bCs/>
          <w:sz w:val="16"/>
          <w:szCs w:val="16"/>
          <w:lang w:val="uk-UA"/>
        </w:rPr>
        <w:t xml:space="preserve">(позначити   </w:t>
      </w:r>
      <w:r w:rsidRPr="009F3E06">
        <w:rPr>
          <w:b/>
          <w:bCs/>
          <w:sz w:val="16"/>
          <w:szCs w:val="16"/>
          <w:lang w:val="uk-UA"/>
        </w:rPr>
        <w:sym w:font="Wingdings" w:char="F0FC"/>
      </w:r>
      <w:r w:rsidRPr="009F3E06">
        <w:rPr>
          <w:b/>
          <w:bCs/>
          <w:sz w:val="16"/>
          <w:szCs w:val="16"/>
          <w:lang w:val="uk-UA"/>
        </w:rPr>
        <w:t xml:space="preserve"> або Х  ВАШ  варіант  рішення)</w:t>
      </w:r>
    </w:p>
    <w:tbl>
      <w:tblPr>
        <w:tblW w:w="0" w:type="auto"/>
        <w:jc w:val="center"/>
        <w:tblLook w:val="01E0" w:firstRow="1" w:lastRow="1" w:firstColumn="1" w:lastColumn="1" w:noHBand="0" w:noVBand="0"/>
      </w:tblPr>
      <w:tblGrid>
        <w:gridCol w:w="9355"/>
      </w:tblGrid>
      <w:tr w:rsidR="0095792E" w:rsidRPr="00E4154D" w14:paraId="39D422DC" w14:textId="77777777" w:rsidTr="00A22188">
        <w:trPr>
          <w:trHeight w:val="375"/>
          <w:jc w:val="center"/>
        </w:trPr>
        <w:tc>
          <w:tcPr>
            <w:tcW w:w="9571" w:type="dxa"/>
            <w:vAlign w:val="center"/>
          </w:tcPr>
          <w:p w14:paraId="137FB4C9" w14:textId="77777777" w:rsidR="0095792E" w:rsidRPr="00E4154D" w:rsidRDefault="0095792E" w:rsidP="00A22188">
            <w:pPr>
              <w:jc w:val="center"/>
              <w:rPr>
                <w:b/>
                <w:color w:val="000000"/>
                <w:sz w:val="16"/>
                <w:szCs w:val="16"/>
                <w:shd w:val="clear" w:color="auto" w:fill="FFFFFF"/>
                <w:lang w:val="uk-UA"/>
              </w:rPr>
            </w:pPr>
            <w:bookmarkStart w:id="1" w:name="_Hlk104924861"/>
            <w:r w:rsidRPr="00E4154D">
              <w:rPr>
                <w:b/>
                <w:color w:val="000000"/>
                <w:sz w:val="16"/>
                <w:szCs w:val="16"/>
                <w:shd w:val="clear" w:color="auto" w:fill="FFFFFF"/>
                <w:lang w:val="uk-UA"/>
              </w:rPr>
              <w:t>ЗАСТЕРЕЖЕННЯ</w:t>
            </w:r>
          </w:p>
          <w:p w14:paraId="254742A3" w14:textId="77777777" w:rsidR="0095792E" w:rsidRPr="00E4154D" w:rsidRDefault="0095792E" w:rsidP="00A22188">
            <w:pPr>
              <w:jc w:val="both"/>
              <w:rPr>
                <w:b/>
                <w:color w:val="000000"/>
                <w:sz w:val="16"/>
                <w:szCs w:val="16"/>
                <w:shd w:val="clear" w:color="auto" w:fill="FFFFFF"/>
                <w:lang w:val="uk-UA"/>
              </w:rPr>
            </w:pPr>
            <w:r w:rsidRPr="00E4154D">
              <w:rPr>
                <w:b/>
                <w:color w:val="000000"/>
                <w:sz w:val="16"/>
                <w:szCs w:val="16"/>
                <w:shd w:val="clear" w:color="auto" w:fill="FFFFFF"/>
                <w:lang w:val="uk-UA"/>
              </w:rPr>
              <w:t>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tc>
      </w:tr>
    </w:tbl>
    <w:p w14:paraId="1A4A1BE1" w14:textId="77777777" w:rsidR="0095792E" w:rsidRPr="00E4154D" w:rsidRDefault="0095792E" w:rsidP="0095792E">
      <w:pPr>
        <w:jc w:val="center"/>
        <w:rPr>
          <w:sz w:val="16"/>
          <w:szCs w:val="16"/>
          <w:lang w:val="uk-UA"/>
        </w:rPr>
      </w:pPr>
      <w:r w:rsidRPr="00E4154D">
        <w:rPr>
          <w:sz w:val="16"/>
          <w:szCs w:val="16"/>
          <w:lang w:val="uk-UA"/>
        </w:rPr>
        <w:t>Увага!</w:t>
      </w:r>
    </w:p>
    <w:p w14:paraId="281C44EE" w14:textId="77777777" w:rsidR="0095792E" w:rsidRPr="00E4154D" w:rsidRDefault="0095792E" w:rsidP="0095792E">
      <w:pPr>
        <w:spacing w:after="240"/>
        <w:jc w:val="center"/>
        <w:rPr>
          <w:sz w:val="16"/>
          <w:szCs w:val="16"/>
          <w:lang w:val="uk-UA"/>
        </w:rPr>
      </w:pPr>
      <w:r w:rsidRPr="00E4154D">
        <w:rPr>
          <w:sz w:val="16"/>
          <w:szCs w:val="16"/>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tbl>
      <w:tblPr>
        <w:tblW w:w="0" w:type="auto"/>
        <w:tblLook w:val="04A0" w:firstRow="1" w:lastRow="0" w:firstColumn="1" w:lastColumn="0" w:noHBand="0" w:noVBand="1"/>
      </w:tblPr>
      <w:tblGrid>
        <w:gridCol w:w="3777"/>
        <w:gridCol w:w="278"/>
        <w:gridCol w:w="5300"/>
      </w:tblGrid>
      <w:tr w:rsidR="0095792E" w:rsidRPr="00E4154D" w14:paraId="7904445D" w14:textId="77777777" w:rsidTr="00A22188">
        <w:tc>
          <w:tcPr>
            <w:tcW w:w="4077" w:type="dxa"/>
            <w:tcBorders>
              <w:bottom w:val="single" w:sz="4" w:space="0" w:color="auto"/>
            </w:tcBorders>
          </w:tcPr>
          <w:p w14:paraId="5F8D2F28" w14:textId="77777777" w:rsidR="0095792E" w:rsidRPr="00E4154D" w:rsidRDefault="0095792E" w:rsidP="00A22188">
            <w:pPr>
              <w:rPr>
                <w:sz w:val="16"/>
                <w:szCs w:val="16"/>
                <w:lang w:val="uk-UA"/>
              </w:rPr>
            </w:pPr>
          </w:p>
        </w:tc>
        <w:tc>
          <w:tcPr>
            <w:tcW w:w="284" w:type="dxa"/>
          </w:tcPr>
          <w:p w14:paraId="4657036C" w14:textId="77777777" w:rsidR="0095792E" w:rsidRPr="00E4154D" w:rsidRDefault="0095792E" w:rsidP="00A22188">
            <w:pPr>
              <w:rPr>
                <w:sz w:val="16"/>
                <w:szCs w:val="16"/>
                <w:lang w:val="uk-UA"/>
              </w:rPr>
            </w:pPr>
          </w:p>
        </w:tc>
        <w:tc>
          <w:tcPr>
            <w:tcW w:w="5776" w:type="dxa"/>
            <w:tcBorders>
              <w:bottom w:val="single" w:sz="4" w:space="0" w:color="auto"/>
            </w:tcBorders>
          </w:tcPr>
          <w:p w14:paraId="132B23AC" w14:textId="77777777" w:rsidR="0095792E" w:rsidRPr="00E4154D" w:rsidRDefault="0095792E" w:rsidP="00A22188">
            <w:pPr>
              <w:rPr>
                <w:sz w:val="16"/>
                <w:szCs w:val="16"/>
                <w:lang w:val="uk-UA"/>
              </w:rPr>
            </w:pPr>
          </w:p>
        </w:tc>
      </w:tr>
      <w:tr w:rsidR="0095792E" w:rsidRPr="00E4154D" w14:paraId="7A27F1B7" w14:textId="77777777" w:rsidTr="00A22188">
        <w:tc>
          <w:tcPr>
            <w:tcW w:w="4077" w:type="dxa"/>
            <w:tcBorders>
              <w:top w:val="single" w:sz="4" w:space="0" w:color="auto"/>
            </w:tcBorders>
          </w:tcPr>
          <w:p w14:paraId="33BF9D8B" w14:textId="77777777" w:rsidR="0095792E" w:rsidRPr="00E4154D" w:rsidRDefault="0095792E" w:rsidP="00A22188">
            <w:pPr>
              <w:jc w:val="center"/>
              <w:rPr>
                <w:sz w:val="16"/>
                <w:szCs w:val="16"/>
                <w:lang w:val="uk-UA"/>
              </w:rPr>
            </w:pPr>
            <w:proofErr w:type="spellStart"/>
            <w:r w:rsidRPr="00E4154D">
              <w:rPr>
                <w:sz w:val="16"/>
                <w:szCs w:val="16"/>
              </w:rPr>
              <w:t>Підпис</w:t>
            </w:r>
            <w:proofErr w:type="spellEnd"/>
            <w:r w:rsidRPr="00E4154D">
              <w:rPr>
                <w:sz w:val="16"/>
                <w:szCs w:val="16"/>
              </w:rPr>
              <w:t xml:space="preserve"> </w:t>
            </w:r>
            <w:proofErr w:type="spellStart"/>
            <w:r w:rsidRPr="00E4154D">
              <w:rPr>
                <w:sz w:val="16"/>
                <w:szCs w:val="16"/>
              </w:rPr>
              <w:t>акціонера</w:t>
            </w:r>
            <w:proofErr w:type="spellEnd"/>
            <w:r w:rsidRPr="00E4154D">
              <w:rPr>
                <w:sz w:val="16"/>
                <w:szCs w:val="16"/>
              </w:rPr>
              <w:t xml:space="preserve"> (</w:t>
            </w:r>
            <w:proofErr w:type="spellStart"/>
            <w:r w:rsidRPr="00E4154D">
              <w:rPr>
                <w:sz w:val="16"/>
                <w:szCs w:val="16"/>
              </w:rPr>
              <w:t>представника</w:t>
            </w:r>
            <w:proofErr w:type="spellEnd"/>
            <w:r w:rsidRPr="00E4154D">
              <w:rPr>
                <w:sz w:val="16"/>
                <w:szCs w:val="16"/>
              </w:rPr>
              <w:t xml:space="preserve"> </w:t>
            </w:r>
            <w:proofErr w:type="spellStart"/>
            <w:r w:rsidRPr="00E4154D">
              <w:rPr>
                <w:sz w:val="16"/>
                <w:szCs w:val="16"/>
              </w:rPr>
              <w:t>акціонера</w:t>
            </w:r>
            <w:proofErr w:type="spellEnd"/>
            <w:r w:rsidRPr="00E4154D">
              <w:rPr>
                <w:sz w:val="16"/>
                <w:szCs w:val="16"/>
              </w:rPr>
              <w:t>)</w:t>
            </w:r>
          </w:p>
        </w:tc>
        <w:tc>
          <w:tcPr>
            <w:tcW w:w="284" w:type="dxa"/>
          </w:tcPr>
          <w:p w14:paraId="590BBDC7" w14:textId="77777777" w:rsidR="0095792E" w:rsidRPr="00E4154D" w:rsidRDefault="0095792E" w:rsidP="00A22188">
            <w:pPr>
              <w:rPr>
                <w:sz w:val="16"/>
                <w:szCs w:val="16"/>
                <w:lang w:val="uk-UA"/>
              </w:rPr>
            </w:pPr>
          </w:p>
        </w:tc>
        <w:tc>
          <w:tcPr>
            <w:tcW w:w="5776" w:type="dxa"/>
            <w:tcBorders>
              <w:top w:val="single" w:sz="4" w:space="0" w:color="auto"/>
            </w:tcBorders>
          </w:tcPr>
          <w:p w14:paraId="327C64CB" w14:textId="77777777" w:rsidR="0095792E" w:rsidRPr="00E4154D" w:rsidRDefault="0095792E" w:rsidP="00A22188">
            <w:pPr>
              <w:rPr>
                <w:sz w:val="16"/>
                <w:szCs w:val="16"/>
                <w:lang w:val="uk-UA"/>
              </w:rPr>
            </w:pPr>
            <w:r w:rsidRPr="00E4154D">
              <w:rPr>
                <w:sz w:val="16"/>
                <w:szCs w:val="16"/>
                <w:lang w:val="uk-UA"/>
              </w:rPr>
              <w:t>Прізвище, ім'я та по батькові акціонера (представника акціонера)</w:t>
            </w:r>
          </w:p>
          <w:p w14:paraId="69338FFE" w14:textId="77777777" w:rsidR="0095792E" w:rsidRPr="00E4154D" w:rsidRDefault="0095792E" w:rsidP="00A22188">
            <w:pPr>
              <w:rPr>
                <w:sz w:val="16"/>
                <w:szCs w:val="16"/>
                <w:lang w:val="uk-UA"/>
              </w:rPr>
            </w:pPr>
          </w:p>
        </w:tc>
      </w:tr>
      <w:bookmarkEnd w:id="1"/>
    </w:tbl>
    <w:p w14:paraId="38434048" w14:textId="77777777" w:rsidR="0005080E" w:rsidRPr="0095792E" w:rsidRDefault="0005080E">
      <w:pPr>
        <w:rPr>
          <w:lang w:val="uk-UA"/>
        </w:rPr>
      </w:pPr>
    </w:p>
    <w:sectPr w:rsidR="0005080E" w:rsidRPr="0095792E" w:rsidSect="0004186B">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B9D7" w14:textId="77777777" w:rsidR="008E0E4C" w:rsidRDefault="008E0E4C" w:rsidP="00E4154D">
      <w:r>
        <w:separator/>
      </w:r>
    </w:p>
  </w:endnote>
  <w:endnote w:type="continuationSeparator" w:id="0">
    <w:p w14:paraId="5DAC5D61" w14:textId="77777777" w:rsidR="008E0E4C" w:rsidRDefault="008E0E4C" w:rsidP="00E4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805A" w14:textId="77777777" w:rsidR="008E0E4C" w:rsidRDefault="008E0E4C" w:rsidP="00E4154D">
      <w:r>
        <w:separator/>
      </w:r>
    </w:p>
  </w:footnote>
  <w:footnote w:type="continuationSeparator" w:id="0">
    <w:p w14:paraId="2293111F" w14:textId="77777777" w:rsidR="008E0E4C" w:rsidRDefault="008E0E4C" w:rsidP="00E4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1E0"/>
    <w:multiLevelType w:val="hybridMultilevel"/>
    <w:tmpl w:val="6F048B88"/>
    <w:lvl w:ilvl="0" w:tplc="229C43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BE60C85"/>
    <w:multiLevelType w:val="multilevel"/>
    <w:tmpl w:val="2E92E5EA"/>
    <w:lvl w:ilvl="0">
      <w:start w:val="1"/>
      <w:numFmt w:val="decimal"/>
      <w:lvlText w:val="%1."/>
      <w:lvlJc w:val="left"/>
      <w:pPr>
        <w:ind w:left="360" w:hanging="360"/>
      </w:pPr>
      <w:rPr>
        <w:rFonts w:hint="default"/>
      </w:rPr>
    </w:lvl>
    <w:lvl w:ilvl="1">
      <w:start w:val="1"/>
      <w:numFmt w:val="decimal"/>
      <w:isLgl/>
      <w:lvlText w:val="%1.%2."/>
      <w:lvlJc w:val="left"/>
      <w:pPr>
        <w:ind w:left="496" w:hanging="42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796" w:hanging="720"/>
      </w:pPr>
      <w:rPr>
        <w:rFonts w:hint="default"/>
        <w:color w:val="auto"/>
      </w:rPr>
    </w:lvl>
    <w:lvl w:ilvl="4">
      <w:start w:val="1"/>
      <w:numFmt w:val="decimal"/>
      <w:isLgl/>
      <w:lvlText w:val="%1.%2.%3.%4.%5."/>
      <w:lvlJc w:val="left"/>
      <w:pPr>
        <w:ind w:left="1156" w:hanging="1080"/>
      </w:pPr>
      <w:rPr>
        <w:rFonts w:hint="default"/>
        <w:color w:val="auto"/>
      </w:rPr>
    </w:lvl>
    <w:lvl w:ilvl="5">
      <w:start w:val="1"/>
      <w:numFmt w:val="decimal"/>
      <w:isLgl/>
      <w:lvlText w:val="%1.%2.%3.%4.%5.%6."/>
      <w:lvlJc w:val="left"/>
      <w:pPr>
        <w:ind w:left="1156" w:hanging="1080"/>
      </w:pPr>
      <w:rPr>
        <w:rFonts w:hint="default"/>
        <w:color w:val="auto"/>
      </w:rPr>
    </w:lvl>
    <w:lvl w:ilvl="6">
      <w:start w:val="1"/>
      <w:numFmt w:val="decimal"/>
      <w:isLgl/>
      <w:lvlText w:val="%1.%2.%3.%4.%5.%6.%7."/>
      <w:lvlJc w:val="left"/>
      <w:pPr>
        <w:ind w:left="1516" w:hanging="1440"/>
      </w:pPr>
      <w:rPr>
        <w:rFonts w:hint="default"/>
        <w:color w:val="auto"/>
      </w:rPr>
    </w:lvl>
    <w:lvl w:ilvl="7">
      <w:start w:val="1"/>
      <w:numFmt w:val="decimal"/>
      <w:isLgl/>
      <w:lvlText w:val="%1.%2.%3.%4.%5.%6.%7.%8."/>
      <w:lvlJc w:val="left"/>
      <w:pPr>
        <w:ind w:left="1516" w:hanging="1440"/>
      </w:pPr>
      <w:rPr>
        <w:rFonts w:hint="default"/>
        <w:color w:val="auto"/>
      </w:rPr>
    </w:lvl>
    <w:lvl w:ilvl="8">
      <w:start w:val="1"/>
      <w:numFmt w:val="decimal"/>
      <w:isLgl/>
      <w:lvlText w:val="%1.%2.%3.%4.%5.%6.%7.%8.%9."/>
      <w:lvlJc w:val="left"/>
      <w:pPr>
        <w:ind w:left="1876"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0E"/>
    <w:rsid w:val="0005080E"/>
    <w:rsid w:val="00112688"/>
    <w:rsid w:val="00112F9F"/>
    <w:rsid w:val="0049422A"/>
    <w:rsid w:val="00533525"/>
    <w:rsid w:val="008E0E4C"/>
    <w:rsid w:val="00900402"/>
    <w:rsid w:val="0095792E"/>
    <w:rsid w:val="009F3E06"/>
    <w:rsid w:val="00E05CB9"/>
    <w:rsid w:val="00E1030B"/>
    <w:rsid w:val="00E4154D"/>
    <w:rsid w:val="00EE5B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3EB4"/>
  <w15:chartTrackingRefBased/>
  <w15:docId w15:val="{CA16019C-639C-4261-B3DE-C76E8A50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92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92E"/>
    <w:pPr>
      <w:spacing w:after="200" w:line="360" w:lineRule="auto"/>
      <w:ind w:left="720"/>
      <w:contextualSpacing/>
    </w:pPr>
    <w:rPr>
      <w:sz w:val="28"/>
      <w:szCs w:val="28"/>
      <w:lang w:eastAsia="en-US"/>
    </w:rPr>
  </w:style>
  <w:style w:type="table" w:styleId="a4">
    <w:name w:val="Table Grid"/>
    <w:basedOn w:val="a1"/>
    <w:uiPriority w:val="99"/>
    <w:unhideWhenUsed/>
    <w:rsid w:val="0095792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4154D"/>
    <w:pPr>
      <w:tabs>
        <w:tab w:val="center" w:pos="4844"/>
        <w:tab w:val="right" w:pos="9689"/>
      </w:tabs>
    </w:pPr>
  </w:style>
  <w:style w:type="character" w:customStyle="1" w:styleId="a6">
    <w:name w:val="Верхний колонтитул Знак"/>
    <w:basedOn w:val="a0"/>
    <w:link w:val="a5"/>
    <w:uiPriority w:val="99"/>
    <w:rsid w:val="00E4154D"/>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E4154D"/>
    <w:pPr>
      <w:tabs>
        <w:tab w:val="center" w:pos="4844"/>
        <w:tab w:val="right" w:pos="9689"/>
      </w:tabs>
    </w:pPr>
  </w:style>
  <w:style w:type="character" w:customStyle="1" w:styleId="a8">
    <w:name w:val="Нижний колонтитул Знак"/>
    <w:basedOn w:val="a0"/>
    <w:link w:val="a7"/>
    <w:uiPriority w:val="99"/>
    <w:rsid w:val="00E4154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7</cp:revision>
  <cp:lastPrinted>2022-09-15T20:29:00Z</cp:lastPrinted>
  <dcterms:created xsi:type="dcterms:W3CDTF">2022-09-15T20:14:00Z</dcterms:created>
  <dcterms:modified xsi:type="dcterms:W3CDTF">2022-09-15T20:30:00Z</dcterms:modified>
</cp:coreProperties>
</file>